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21D9" w14:textId="77777777" w:rsidR="00971B33" w:rsidRPr="00016ACD" w:rsidRDefault="00016ACD" w:rsidP="00016ACD">
      <w:pPr>
        <w:jc w:val="center"/>
        <w:rPr>
          <w:sz w:val="40"/>
          <w:szCs w:val="40"/>
          <w:u w:val="single"/>
        </w:rPr>
      </w:pPr>
      <w:r w:rsidRPr="00016ACD">
        <w:rPr>
          <w:sz w:val="40"/>
          <w:szCs w:val="40"/>
          <w:u w:val="single"/>
        </w:rPr>
        <w:t>Algemene Verkoopvoorwaarden</w:t>
      </w:r>
    </w:p>
    <w:p w14:paraId="28044C16" w14:textId="77777777" w:rsidR="00E56FD2" w:rsidRDefault="00E56FD2" w:rsidP="00E56FD2">
      <w:pPr>
        <w:pStyle w:val="Lijstalinea"/>
        <w:numPr>
          <w:ilvl w:val="0"/>
          <w:numId w:val="1"/>
        </w:numPr>
        <w:spacing w:before="240"/>
        <w:ind w:left="360"/>
      </w:pPr>
      <w:r>
        <w:t>Alle offertes, verkoopovereenkomsten en leveringen van diervoeders en aanverwante goederen voor CENATUTIO NEDERLAND – verder te noemen verkoper – geschieden onder de hiernavolgende voorwaarden, voor zover niet door verkoper schriftelijk is bevestigd.</w:t>
      </w:r>
    </w:p>
    <w:p w14:paraId="47E7C20E" w14:textId="77777777" w:rsidR="00E56FD2" w:rsidRDefault="00E56FD2" w:rsidP="00E56FD2">
      <w:pPr>
        <w:pStyle w:val="Lijstalinea"/>
        <w:spacing w:before="240"/>
        <w:ind w:left="360"/>
      </w:pPr>
    </w:p>
    <w:p w14:paraId="210C79AA" w14:textId="77777777" w:rsidR="00E56FD2" w:rsidRDefault="00E56FD2" w:rsidP="00E56FD2">
      <w:pPr>
        <w:pStyle w:val="Lijstalinea"/>
        <w:numPr>
          <w:ilvl w:val="0"/>
          <w:numId w:val="1"/>
        </w:numPr>
        <w:spacing w:after="0"/>
        <w:ind w:left="360"/>
      </w:pPr>
      <w:r>
        <w:t>Alle offertes van de verkoper zijn vrijblijvend, tenzij uitdrukkelijk anders aangegeven is.</w:t>
      </w:r>
    </w:p>
    <w:p w14:paraId="76A43BC8" w14:textId="77777777" w:rsidR="00E56FD2" w:rsidRDefault="00E56FD2" w:rsidP="00E56FD2">
      <w:pPr>
        <w:pStyle w:val="Lijstalinea"/>
      </w:pPr>
    </w:p>
    <w:p w14:paraId="15965D5F" w14:textId="77777777" w:rsidR="00E56FD2" w:rsidRDefault="00E56FD2" w:rsidP="00E56FD2">
      <w:pPr>
        <w:pStyle w:val="Lijstalinea"/>
        <w:numPr>
          <w:ilvl w:val="0"/>
          <w:numId w:val="1"/>
        </w:numPr>
        <w:spacing w:after="0"/>
        <w:ind w:left="360"/>
      </w:pPr>
      <w:r>
        <w:t>In de schriftelijke verkoopovereenkomst dient steeds te worden vastgelegd de aard, de hoeveelheid en de verpakking van de te leveren goederen, de prijs per eenheid van de verpakking en/of per 100 kilo’s en/of de totaalprijs, de plaats en termijn(en) van levering en eventuele bijzondere voorwaarden.</w:t>
      </w:r>
    </w:p>
    <w:p w14:paraId="4488C6C6" w14:textId="77777777" w:rsidR="00E56FD2" w:rsidRDefault="00E56FD2" w:rsidP="00E56FD2">
      <w:pPr>
        <w:pStyle w:val="Lijstalinea"/>
      </w:pPr>
    </w:p>
    <w:p w14:paraId="4E3E7BC9" w14:textId="77777777" w:rsidR="00E56FD2" w:rsidRDefault="00E56FD2" w:rsidP="00E56FD2">
      <w:pPr>
        <w:pStyle w:val="Lijstalinea"/>
        <w:numPr>
          <w:ilvl w:val="0"/>
          <w:numId w:val="1"/>
        </w:numPr>
        <w:spacing w:after="0"/>
        <w:ind w:left="360"/>
      </w:pPr>
      <w:proofErr w:type="gramStart"/>
      <w:r>
        <w:t>Indien</w:t>
      </w:r>
      <w:proofErr w:type="gramEnd"/>
      <w:r>
        <w:t xml:space="preserve"> de koper niet uiterlijk op de achtste dag na ontvangst van een schriftelijke verkoopbevestiging van de verkoper, en in ieder geval tijdig voor levering der goederen, schriftelijk bij de verkoper heeft gereageerd, wordt de verkoopbevestiging onherroepelijk geacht de inhoud van de overeenkomst tussen de partijen juist weer te geven.</w:t>
      </w:r>
    </w:p>
    <w:p w14:paraId="4E1FB066" w14:textId="77777777" w:rsidR="00E56FD2" w:rsidRDefault="00E56FD2" w:rsidP="00E56FD2">
      <w:pPr>
        <w:pStyle w:val="Lijstalinea"/>
      </w:pPr>
    </w:p>
    <w:p w14:paraId="30BF25DA" w14:textId="77777777" w:rsidR="00E56FD2" w:rsidRPr="00E56FD2" w:rsidRDefault="00E56FD2" w:rsidP="00E56FD2">
      <w:pPr>
        <w:pStyle w:val="Lijstalinea"/>
        <w:numPr>
          <w:ilvl w:val="0"/>
          <w:numId w:val="1"/>
        </w:numPr>
        <w:spacing w:after="0"/>
        <w:ind w:left="360"/>
        <w:rPr>
          <w:u w:val="single"/>
        </w:rPr>
      </w:pPr>
      <w:r w:rsidRPr="00E56FD2">
        <w:rPr>
          <w:u w:val="single"/>
        </w:rPr>
        <w:t>Tijd van levering.</w:t>
      </w:r>
    </w:p>
    <w:p w14:paraId="301BEC25" w14:textId="77777777" w:rsidR="00F53826" w:rsidRDefault="00E56FD2" w:rsidP="00E56FD2">
      <w:pPr>
        <w:spacing w:after="0"/>
        <w:ind w:left="360"/>
      </w:pPr>
      <w:proofErr w:type="gramStart"/>
      <w:r>
        <w:t>Indien</w:t>
      </w:r>
      <w:proofErr w:type="gramEnd"/>
      <w:r>
        <w:t xml:space="preserve"> directe levering respectievelijk levering op afroep is overeengekomen, dient de verkoper zorg te dragen voor levering binnen 10 dagen na de dag waarop de overeenkomst tot stand is gekomen respectievelijk na de dag van afroep. </w:t>
      </w:r>
      <w:proofErr w:type="gramStart"/>
      <w:r>
        <w:t>Indien</w:t>
      </w:r>
      <w:proofErr w:type="gramEnd"/>
      <w:r>
        <w:t xml:space="preserve"> de levering op termijn is overeengekomen, heeft de verkoper het recht binnen de overeengekomen termijn in gedeelten af te leveren. </w:t>
      </w:r>
    </w:p>
    <w:p w14:paraId="3A3F1A03" w14:textId="77777777" w:rsidR="00F53826" w:rsidRDefault="00E56FD2" w:rsidP="00F53826">
      <w:pPr>
        <w:spacing w:after="0"/>
        <w:ind w:left="340"/>
      </w:pPr>
      <w:r>
        <w:t xml:space="preserve">Koper dient ervoor zorg te dragen, dat hij binnen zeven dagen na elke melding </w:t>
      </w:r>
      <w:r w:rsidR="00F53826">
        <w:t>door</w:t>
      </w:r>
      <w:r>
        <w:t xml:space="preserve"> verkoper van een levering of een gedeel</w:t>
      </w:r>
      <w:r w:rsidR="00F53826">
        <w:t>tel</w:t>
      </w:r>
      <w:r>
        <w:t>ijke levering</w:t>
      </w:r>
      <w:r w:rsidR="00F53826">
        <w:t>, de aangemelde goederen kan ontvangen.</w:t>
      </w:r>
    </w:p>
    <w:p w14:paraId="21D5C560" w14:textId="77777777" w:rsidR="00F53826" w:rsidRDefault="00F53826" w:rsidP="00F53826">
      <w:pPr>
        <w:spacing w:after="0"/>
      </w:pPr>
    </w:p>
    <w:p w14:paraId="2101B703" w14:textId="77777777" w:rsidR="00F53826" w:rsidRDefault="00F53826" w:rsidP="00F53826">
      <w:pPr>
        <w:pStyle w:val="Lijstalinea"/>
        <w:numPr>
          <w:ilvl w:val="0"/>
          <w:numId w:val="1"/>
        </w:numPr>
        <w:spacing w:after="0"/>
        <w:ind w:left="360"/>
        <w:rPr>
          <w:u w:val="single"/>
        </w:rPr>
      </w:pPr>
      <w:r w:rsidRPr="00F53826">
        <w:rPr>
          <w:u w:val="single"/>
        </w:rPr>
        <w:t>Plaats van levering.</w:t>
      </w:r>
    </w:p>
    <w:p w14:paraId="59D6BE56" w14:textId="77777777" w:rsidR="00F53826" w:rsidRDefault="00F53826" w:rsidP="00F53826">
      <w:pPr>
        <w:pStyle w:val="Lijstalinea"/>
        <w:spacing w:after="0"/>
        <w:ind w:left="360"/>
      </w:pPr>
      <w:r>
        <w:t xml:space="preserve">Indien levering af fabriek, af depot of af opslagruimte is overeengekomen, vindt levering plaats op het vervoermiddel. Indien levering </w:t>
      </w:r>
      <w:proofErr w:type="spellStart"/>
      <w:r>
        <w:t>franco</w:t>
      </w:r>
      <w:proofErr w:type="spellEnd"/>
      <w:r>
        <w:t xml:space="preserve"> is overeengekomen, vindt levering plaats na lossing van het vervoermiddel. Indien lossing door koper is overeengekomen, vindt levering plaats voor lossing van het vervoermiddel op de plaat van aankomst.</w:t>
      </w:r>
    </w:p>
    <w:p w14:paraId="1E50D7B0" w14:textId="77777777" w:rsidR="00F53826" w:rsidRDefault="00F53826" w:rsidP="00F53826">
      <w:pPr>
        <w:pStyle w:val="Lijstalinea"/>
        <w:spacing w:after="0"/>
        <w:ind w:left="360"/>
      </w:pPr>
    </w:p>
    <w:p w14:paraId="1E6F4ABD" w14:textId="77777777" w:rsidR="00F53826" w:rsidRDefault="00F53826" w:rsidP="00F53826">
      <w:pPr>
        <w:pStyle w:val="Lijstalinea"/>
        <w:numPr>
          <w:ilvl w:val="0"/>
          <w:numId w:val="1"/>
        </w:numPr>
        <w:spacing w:after="0"/>
        <w:ind w:left="360"/>
      </w:pPr>
      <w:r>
        <w:rPr>
          <w:u w:val="single"/>
        </w:rPr>
        <w:t>Prijs</w:t>
      </w:r>
      <w:r>
        <w:t>.</w:t>
      </w:r>
    </w:p>
    <w:p w14:paraId="2E92F94C" w14:textId="77777777" w:rsidR="00F53826" w:rsidRDefault="00F53826" w:rsidP="00F53826">
      <w:pPr>
        <w:pStyle w:val="Lijstalinea"/>
        <w:spacing w:after="0"/>
        <w:ind w:left="360"/>
      </w:pPr>
      <w:proofErr w:type="gramStart"/>
      <w:r>
        <w:t>Indien</w:t>
      </w:r>
      <w:proofErr w:type="gramEnd"/>
      <w:r>
        <w:t xml:space="preserve"> geen prijs uitdrukkelijk is overeengekomen, worden de geleverde goederen berekend tegen de op de dag van levering volgens algemene prijsnotering van de verkoper geldende prijzen.</w:t>
      </w:r>
    </w:p>
    <w:p w14:paraId="57729AC5" w14:textId="77777777" w:rsidR="00F53826" w:rsidRDefault="00F53826" w:rsidP="00F53826">
      <w:pPr>
        <w:spacing w:after="0"/>
      </w:pPr>
    </w:p>
    <w:p w14:paraId="62A86050" w14:textId="77777777" w:rsidR="00F53826" w:rsidRDefault="00F53826" w:rsidP="00F53826">
      <w:pPr>
        <w:pStyle w:val="Lijstalinea"/>
        <w:numPr>
          <w:ilvl w:val="0"/>
          <w:numId w:val="1"/>
        </w:numPr>
        <w:spacing w:after="0"/>
        <w:ind w:left="360"/>
      </w:pPr>
      <w:r>
        <w:t>Verkoper is gerechtigd prijsstijgingen als gevolg van overheidsmaatregelen na het tot stand komen van de overeenkomst doch voor levering (zoals in- en uitvoerverbod, invoering of verhogingen van rechten, heffingen op import, fabricage, verkoop en/of levering van de verkochte goederen of grondstoffen daarvoor) aan koper door te berekenen. Onder overheidsmaatregelen worden mede verstaan maatregelen van een binnenlands of buitenlands semi-overheidslic</w:t>
      </w:r>
      <w:r w:rsidR="00DD6996">
        <w:t>haam of een supranationaal orgaan, als organen van de E.G.</w:t>
      </w:r>
    </w:p>
    <w:p w14:paraId="7083DAB7" w14:textId="77777777" w:rsidR="00DD6996" w:rsidRDefault="00DD6996" w:rsidP="00DD6996">
      <w:pPr>
        <w:pStyle w:val="Lijstalinea"/>
        <w:spacing w:before="360" w:after="120"/>
        <w:ind w:left="360"/>
      </w:pPr>
    </w:p>
    <w:p w14:paraId="0D6A8FC7" w14:textId="77777777" w:rsidR="00DD6996" w:rsidRPr="00F53826" w:rsidRDefault="00DD6996" w:rsidP="00DD6996">
      <w:pPr>
        <w:pStyle w:val="Lijstalinea"/>
        <w:numPr>
          <w:ilvl w:val="0"/>
          <w:numId w:val="1"/>
        </w:numPr>
        <w:spacing w:before="360" w:after="120"/>
        <w:ind w:left="360"/>
      </w:pPr>
      <w:r>
        <w:rPr>
          <w:u w:val="single"/>
        </w:rPr>
        <w:t>Betaling.</w:t>
      </w:r>
    </w:p>
    <w:p w14:paraId="4C1A6AFB" w14:textId="77777777" w:rsidR="00DD6996" w:rsidRDefault="00DD6996" w:rsidP="00DD6996">
      <w:pPr>
        <w:pStyle w:val="Lijstalinea"/>
        <w:spacing w:after="0"/>
        <w:ind w:left="360"/>
      </w:pPr>
      <w:r>
        <w:t>Betaling dient, indien niet uitdrukkelijk anders is overeengekomen, steeds plaats te vinden zonder enige korting of compensatie, binnen tien (10) dagen na facturering der geleverde goederen. Verkoper is gerechtigd bij elke levering betaling gelijktijdig met de levering, of de vooruitbetaling te vorderen. Indien koper niet tijdig volgens het bovenstaande heeft betaald, is hij zonder ingebrekestelling in verzuim, maakt verkoper van het tijdstip waarop koper had dienen te betalen, aanspraak op vergoeding van de wettelijke rente over het verschuldigde, is verkoper gerechtigd de overeenkomst zonder rechterlijke tussenkomst schriftelijk ontbonden te verklaren, en is koper verplicht aan verkoper diens schade te vergoeden, waaronder o.m. begrepen eventueel nadelig prijsverschil, alle door verkoper te maken opslagkosten en incassokosten, zowel gerechtelijke al buitengerechtelijke.</w:t>
      </w:r>
    </w:p>
    <w:p w14:paraId="2C870709" w14:textId="77777777" w:rsidR="00DD6996" w:rsidRDefault="00DD6996" w:rsidP="00DD6996">
      <w:pPr>
        <w:pStyle w:val="Lijstalinea"/>
        <w:spacing w:after="0"/>
        <w:ind w:left="360"/>
      </w:pPr>
    </w:p>
    <w:p w14:paraId="5325B4AB" w14:textId="77777777" w:rsidR="00DD6996" w:rsidRDefault="00DD6996" w:rsidP="00DD6996">
      <w:pPr>
        <w:pStyle w:val="Lijstalinea"/>
        <w:numPr>
          <w:ilvl w:val="0"/>
          <w:numId w:val="1"/>
        </w:numPr>
        <w:spacing w:after="0"/>
        <w:ind w:left="360"/>
      </w:pPr>
      <w:r>
        <w:rPr>
          <w:u w:val="single"/>
        </w:rPr>
        <w:t>Eigendomsvoorbehoud.</w:t>
      </w:r>
    </w:p>
    <w:p w14:paraId="6890DA23" w14:textId="77777777" w:rsidR="00F53826" w:rsidRDefault="00DD6996" w:rsidP="00E4142F">
      <w:pPr>
        <w:pStyle w:val="Lijstalinea"/>
        <w:spacing w:after="0"/>
        <w:ind w:left="360"/>
      </w:pPr>
      <w:r>
        <w:t xml:space="preserve">Het eigendom van de verkochte en geleverde goederen blijft tot het moment van volledige betaling bij de verkoper. De koper dient deze goederen te verzekeren tegen beschadiging en vernietiging. Alle risico’s zijn ten laste van koper. Tot het moment van </w:t>
      </w:r>
      <w:r w:rsidR="00E4142F">
        <w:t>betaling is de koper gerechtigd tot doorverkoop binnen het raam van zijn normale bedrijfsuitoefening. De betaalde voorschotten blijven de verkoper verworven ter vergoeding van mogelijke verliezen bij eventuele wederverkoop. Desgewenst kan verkoper verlangen dat op de hierdoor ontstane vorderingen van koper op haar afnemers ten behoeve van de verkoper en stil pandrecht wordt gevestigd, tot zekerheid van de nog openstaande vorderingen.</w:t>
      </w:r>
    </w:p>
    <w:p w14:paraId="180D5EA3" w14:textId="77777777" w:rsidR="009B232F" w:rsidRDefault="009B232F" w:rsidP="00E4142F">
      <w:pPr>
        <w:pStyle w:val="Lijstalinea"/>
        <w:spacing w:after="0"/>
        <w:ind w:left="360"/>
      </w:pPr>
    </w:p>
    <w:p w14:paraId="53F45899" w14:textId="77777777" w:rsidR="009B232F" w:rsidRDefault="009B232F" w:rsidP="009B232F">
      <w:pPr>
        <w:pStyle w:val="Lijstalinea"/>
        <w:numPr>
          <w:ilvl w:val="0"/>
          <w:numId w:val="1"/>
        </w:numPr>
        <w:spacing w:after="0"/>
        <w:ind w:left="360"/>
      </w:pPr>
      <w:r>
        <w:rPr>
          <w:u w:val="single"/>
        </w:rPr>
        <w:t>Samentellingen.</w:t>
      </w:r>
    </w:p>
    <w:p w14:paraId="5FF7C710" w14:textId="77777777" w:rsidR="009B232F" w:rsidRDefault="009B232F" w:rsidP="009B232F">
      <w:pPr>
        <w:pStyle w:val="Lijstalinea"/>
        <w:spacing w:after="0"/>
        <w:ind w:left="360"/>
      </w:pPr>
      <w:r>
        <w:t>Indien als gevolg van overheidsmaatregelen, als bedoeld in art. 8 de samenstelling van te leveren goederen wijziging moet ondergaan, is verkoper gerechtigd goederen van de aldus gewijzigde samenstelling te leveren, voor een zo nodig in redelijkheid aangepaste prijs, en is koper verplicht die goederen aldus af te nemen.</w:t>
      </w:r>
    </w:p>
    <w:p w14:paraId="3F9C96B7" w14:textId="77777777" w:rsidR="009B232F" w:rsidRDefault="009B232F" w:rsidP="009B232F">
      <w:pPr>
        <w:pStyle w:val="Lijstalinea"/>
        <w:spacing w:after="0"/>
        <w:ind w:left="360"/>
      </w:pPr>
    </w:p>
    <w:p w14:paraId="754EC584" w14:textId="77777777" w:rsidR="009B232F" w:rsidRDefault="009B232F" w:rsidP="009B232F">
      <w:pPr>
        <w:pStyle w:val="Lijstalinea"/>
        <w:numPr>
          <w:ilvl w:val="0"/>
          <w:numId w:val="1"/>
        </w:numPr>
        <w:spacing w:after="0"/>
        <w:ind w:left="360"/>
      </w:pPr>
      <w:r>
        <w:rPr>
          <w:u w:val="single"/>
        </w:rPr>
        <w:t>Reclames.</w:t>
      </w:r>
    </w:p>
    <w:p w14:paraId="69FC4D64" w14:textId="77777777" w:rsidR="009B232F" w:rsidRDefault="009B232F" w:rsidP="009B232F">
      <w:pPr>
        <w:pStyle w:val="Lijstalinea"/>
        <w:spacing w:after="0"/>
        <w:ind w:left="360"/>
      </w:pPr>
      <w:r>
        <w:t xml:space="preserve">Koper is verplicht de goederen bij aflevering behoorlijk te (doen) controleren op hoeveelheid, staat en kwaliteit. In geval bij aflevering van goederen niet direct aan verkoper kennis is gegeven van eventuele schade of gebreken, worde koper geacht de goederen zonder schade of gebreken in goede uitwendige staat en hoeveelheid te hebben ontvangen. Alle reclames op geleverde goederen dienen </w:t>
      </w:r>
      <w:r w:rsidRPr="009B232F">
        <w:rPr>
          <w:u w:val="single"/>
        </w:rPr>
        <w:t>uiterlijk binnen acht (8) dagen</w:t>
      </w:r>
      <w:r>
        <w:t xml:space="preserve"> na levering schriftelijk bij koper te zijn ingediend. Nadien is ieder recht tot reclameren vervallen.</w:t>
      </w:r>
    </w:p>
    <w:p w14:paraId="0F31D983" w14:textId="77777777" w:rsidR="009B232F" w:rsidRDefault="009B232F" w:rsidP="009B232F">
      <w:pPr>
        <w:pStyle w:val="Lijstalinea"/>
        <w:spacing w:after="0"/>
        <w:ind w:left="360"/>
      </w:pPr>
    </w:p>
    <w:p w14:paraId="06722473" w14:textId="77777777" w:rsidR="009B232F" w:rsidRDefault="009B232F" w:rsidP="009B232F">
      <w:pPr>
        <w:pStyle w:val="Lijstalinea"/>
        <w:numPr>
          <w:ilvl w:val="0"/>
          <w:numId w:val="1"/>
        </w:numPr>
        <w:spacing w:after="0"/>
        <w:ind w:left="360"/>
      </w:pPr>
      <w:r>
        <w:t>Ingediende reclames geven koper geen recht betaling van de koopsom van de betreffende goederen te weigeren, behalve voor zover de reclame door verkoper als juist is aanvaard. Het is koper nimmer toegestaan wegens ingediende reclames betaling aan verkoper van andere goederen te weigeren.</w:t>
      </w:r>
    </w:p>
    <w:p w14:paraId="63ED098C" w14:textId="77777777" w:rsidR="002833C4" w:rsidRDefault="002833C4" w:rsidP="002833C4">
      <w:pPr>
        <w:pStyle w:val="Lijstalinea"/>
        <w:spacing w:after="0"/>
        <w:ind w:left="360"/>
      </w:pPr>
    </w:p>
    <w:p w14:paraId="17941B6D" w14:textId="77777777" w:rsidR="002833C4" w:rsidRDefault="002833C4" w:rsidP="002833C4">
      <w:pPr>
        <w:pStyle w:val="Lijstalinea"/>
        <w:spacing w:after="0"/>
        <w:ind w:left="360"/>
      </w:pPr>
    </w:p>
    <w:p w14:paraId="27ECD6BA" w14:textId="77777777" w:rsidR="009B232F" w:rsidRDefault="009B232F" w:rsidP="009B232F">
      <w:pPr>
        <w:spacing w:after="0"/>
      </w:pPr>
    </w:p>
    <w:p w14:paraId="43F664E7" w14:textId="77777777" w:rsidR="009B232F" w:rsidRPr="002833C4" w:rsidRDefault="002833C4" w:rsidP="009B232F">
      <w:pPr>
        <w:pStyle w:val="Lijstalinea"/>
        <w:numPr>
          <w:ilvl w:val="0"/>
          <w:numId w:val="1"/>
        </w:numPr>
        <w:spacing w:after="0"/>
        <w:ind w:left="360"/>
      </w:pPr>
      <w:r>
        <w:rPr>
          <w:u w:val="single"/>
        </w:rPr>
        <w:t>Verhindering.</w:t>
      </w:r>
    </w:p>
    <w:p w14:paraId="5E89C8C2" w14:textId="77777777" w:rsidR="002833C4" w:rsidRDefault="002833C4" w:rsidP="002833C4">
      <w:pPr>
        <w:pStyle w:val="Lijstalinea"/>
        <w:spacing w:after="0"/>
        <w:ind w:left="360"/>
      </w:pPr>
      <w:r>
        <w:t xml:space="preserve">Indien verkoper door omstandigheden buiten zijn schuld niet in staat is bestelde goederen te leveren, of koper door omstandigheden buiten diens schuld niet in staat is bestelde goederen in ontvangst te nemen, zijn zij verplicht de wederpartij daarvan onverwijld schriftelijk in kennis te stellen. </w:t>
      </w:r>
      <w:proofErr w:type="gramStart"/>
      <w:r>
        <w:t>Indien</w:t>
      </w:r>
      <w:proofErr w:type="gramEnd"/>
      <w:r>
        <w:t xml:space="preserve"> een dergelijke verhindering langer dan vier (4) weken </w:t>
      </w:r>
      <w:proofErr w:type="spellStart"/>
      <w:r>
        <w:t>nadoelde</w:t>
      </w:r>
      <w:proofErr w:type="spellEnd"/>
      <w:r>
        <w:t xml:space="preserve"> de kennisgeving heeft geduurd, is ieder van de partijen gerechtigd door een schriftelijke verklaring aan de wederpartij de overeenkomst zonder rechtelijke tussenkomst ontbonden te verklaren. Een dergelijke verhindering geeft geen recht op vergoeding van schade door de wederpartij.</w:t>
      </w:r>
    </w:p>
    <w:p w14:paraId="66E7A852" w14:textId="77777777" w:rsidR="002833C4" w:rsidRDefault="002833C4" w:rsidP="002833C4">
      <w:pPr>
        <w:pStyle w:val="Lijstalinea"/>
        <w:spacing w:after="0"/>
        <w:ind w:left="360"/>
      </w:pPr>
    </w:p>
    <w:p w14:paraId="60313691" w14:textId="77777777" w:rsidR="002833C4" w:rsidRDefault="002833C4" w:rsidP="002833C4">
      <w:pPr>
        <w:pStyle w:val="Lijstalinea"/>
        <w:numPr>
          <w:ilvl w:val="0"/>
          <w:numId w:val="1"/>
        </w:numPr>
        <w:spacing w:after="0"/>
        <w:ind w:left="360"/>
      </w:pPr>
      <w:r>
        <w:t>De door een der partijen aan de wederpartij wegens niet of niet behoorlijke nakoming ener overeenkomst te betalen schadevergoeding, kan nimmer de factuurwaarde van de betreffende goederen van die overeenkomst te boven gaan.</w:t>
      </w:r>
    </w:p>
    <w:p w14:paraId="5B073E47" w14:textId="77777777" w:rsidR="002833C4" w:rsidRDefault="002833C4" w:rsidP="002833C4">
      <w:pPr>
        <w:spacing w:after="0"/>
      </w:pPr>
    </w:p>
    <w:p w14:paraId="3FED0F52" w14:textId="77777777" w:rsidR="002833C4" w:rsidRPr="002833C4" w:rsidRDefault="002833C4" w:rsidP="002833C4">
      <w:pPr>
        <w:pStyle w:val="Lijstalinea"/>
        <w:numPr>
          <w:ilvl w:val="0"/>
          <w:numId w:val="1"/>
        </w:numPr>
        <w:spacing w:after="0"/>
        <w:ind w:left="360"/>
        <w:rPr>
          <w:u w:val="single"/>
        </w:rPr>
      </w:pPr>
      <w:r w:rsidRPr="002833C4">
        <w:rPr>
          <w:u w:val="single"/>
        </w:rPr>
        <w:t>Geschillen.</w:t>
      </w:r>
    </w:p>
    <w:p w14:paraId="04719B5A" w14:textId="77777777" w:rsidR="002833C4" w:rsidRDefault="002833C4" w:rsidP="002833C4">
      <w:pPr>
        <w:spacing w:after="0"/>
        <w:ind w:left="360"/>
      </w:pPr>
      <w:r>
        <w:t>Alle geschillen tussen partijen in verband met deze overeenkomst, ook als deze slechts door een der partijen als zodanig worden beschouwd, zullen met uitsluiting</w:t>
      </w:r>
      <w:r w:rsidR="00F56706">
        <w:t xml:space="preserve"> van iedere andere Nederlandse of buitenlandse rechter worden berecht door de </w:t>
      </w:r>
      <w:proofErr w:type="gramStart"/>
      <w:r w:rsidR="00F56706">
        <w:t>te zake</w:t>
      </w:r>
      <w:proofErr w:type="gramEnd"/>
      <w:r w:rsidR="00F56706">
        <w:t xml:space="preserve"> bevoegde rechter te Leeuwarden (Nederland).</w:t>
      </w:r>
    </w:p>
    <w:p w14:paraId="15618804" w14:textId="77777777" w:rsidR="00F56706" w:rsidRDefault="00F56706" w:rsidP="00F56706">
      <w:pPr>
        <w:spacing w:after="0"/>
      </w:pPr>
    </w:p>
    <w:p w14:paraId="59ABBD65" w14:textId="77777777" w:rsidR="00F56706" w:rsidRDefault="00F56706" w:rsidP="00F56706">
      <w:pPr>
        <w:pStyle w:val="Lijstalinea"/>
        <w:numPr>
          <w:ilvl w:val="0"/>
          <w:numId w:val="1"/>
        </w:numPr>
        <w:spacing w:after="0"/>
        <w:ind w:left="360"/>
      </w:pPr>
      <w:r>
        <w:rPr>
          <w:u w:val="single"/>
        </w:rPr>
        <w:t>Toepasselijk recht.</w:t>
      </w:r>
    </w:p>
    <w:p w14:paraId="2C8DB185" w14:textId="77777777" w:rsidR="00F56706" w:rsidRPr="002833C4" w:rsidRDefault="00F56706" w:rsidP="00F56706">
      <w:pPr>
        <w:pStyle w:val="Lijstalinea"/>
        <w:spacing w:after="0"/>
        <w:ind w:left="360"/>
      </w:pPr>
      <w:r>
        <w:t>Op deze overeenkomst is uitsluitend Nederlands recht van toepassing.</w:t>
      </w:r>
    </w:p>
    <w:p w14:paraId="52E00F63" w14:textId="77777777" w:rsidR="002833C4" w:rsidRDefault="002833C4" w:rsidP="002833C4">
      <w:pPr>
        <w:pStyle w:val="Lijstalinea"/>
      </w:pPr>
    </w:p>
    <w:p w14:paraId="78BB1B28" w14:textId="77777777" w:rsidR="002833C4" w:rsidRDefault="002833C4" w:rsidP="002833C4">
      <w:pPr>
        <w:pStyle w:val="Lijstalinea"/>
        <w:spacing w:after="0"/>
        <w:ind w:left="360"/>
      </w:pPr>
    </w:p>
    <w:p w14:paraId="3D0DD7B3" w14:textId="77777777" w:rsidR="00F53826" w:rsidRDefault="00F53826" w:rsidP="00F53826">
      <w:pPr>
        <w:spacing w:after="0"/>
      </w:pPr>
    </w:p>
    <w:p w14:paraId="5718C5C4" w14:textId="77777777" w:rsidR="00E56FD2" w:rsidRDefault="00E56FD2" w:rsidP="00E56FD2">
      <w:pPr>
        <w:spacing w:after="0"/>
      </w:pPr>
    </w:p>
    <w:sectPr w:rsidR="00E56FD2" w:rsidSect="009B23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4FBA" w14:textId="77777777" w:rsidR="00E97409" w:rsidRDefault="00E97409" w:rsidP="00016ACD">
      <w:pPr>
        <w:spacing w:after="0" w:line="240" w:lineRule="auto"/>
      </w:pPr>
      <w:r>
        <w:separator/>
      </w:r>
    </w:p>
  </w:endnote>
  <w:endnote w:type="continuationSeparator" w:id="0">
    <w:p w14:paraId="7FCF03C1" w14:textId="77777777" w:rsidR="00E97409" w:rsidRDefault="00E97409" w:rsidP="0001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7AFE" w14:textId="77777777" w:rsidR="00AB4D42" w:rsidRDefault="00AB4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E3F5" w14:textId="77777777" w:rsidR="002833C4" w:rsidRDefault="002833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E87C" w14:textId="77777777" w:rsidR="00AB4D42" w:rsidRDefault="00AB4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3522" w14:textId="77777777" w:rsidR="00E97409" w:rsidRDefault="00E97409" w:rsidP="00016ACD">
      <w:pPr>
        <w:spacing w:after="0" w:line="240" w:lineRule="auto"/>
      </w:pPr>
      <w:r>
        <w:separator/>
      </w:r>
    </w:p>
  </w:footnote>
  <w:footnote w:type="continuationSeparator" w:id="0">
    <w:p w14:paraId="44EB28B7" w14:textId="77777777" w:rsidR="00E97409" w:rsidRDefault="00E97409" w:rsidP="00016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91C4" w14:textId="77777777" w:rsidR="00AB4D42" w:rsidRDefault="00AB4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EFA4" w14:textId="77777777" w:rsidR="002833C4" w:rsidRDefault="002833C4">
    <w:pPr>
      <w:pStyle w:val="Koptekst"/>
    </w:pPr>
    <w:r>
      <w:rPr>
        <w:noProof/>
        <w:lang w:eastAsia="nl-NL"/>
      </w:rPr>
      <w:drawing>
        <wp:inline distT="0" distB="0" distL="0" distR="0" wp14:anchorId="7B1FA7A9" wp14:editId="086FE666">
          <wp:extent cx="1476375" cy="523138"/>
          <wp:effectExtent l="0" t="0" r="0" b="0"/>
          <wp:docPr id="3" name="Afbeelding 3" descr="https://cenaturio.nl/wp-content/uploads/go-x/u/dcb2ee9c-96f0-4904-87be-2df8a4dd1c6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enaturio.nl/wp-content/uploads/go-x/u/dcb2ee9c-96f0-4904-87be-2df8a4dd1c67/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989" cy="559144"/>
                  </a:xfrm>
                  <a:prstGeom prst="rect">
                    <a:avLst/>
                  </a:prstGeom>
                  <a:noFill/>
                  <a:ln>
                    <a:noFill/>
                  </a:ln>
                </pic:spPr>
              </pic:pic>
            </a:graphicData>
          </a:graphic>
        </wp:inline>
      </w:drawing>
    </w:r>
  </w:p>
  <w:p w14:paraId="3CE4515A" w14:textId="77777777" w:rsidR="002833C4" w:rsidRDefault="002833C4">
    <w:pPr>
      <w:pStyle w:val="Koptekst"/>
    </w:pPr>
  </w:p>
  <w:p w14:paraId="1E11BD65" w14:textId="77777777" w:rsidR="002833C4" w:rsidRDefault="002833C4">
    <w:pPr>
      <w:pStyle w:val="Koptekst"/>
    </w:pPr>
    <w:proofErr w:type="spellStart"/>
    <w:r>
      <w:t>Cenaturio</w:t>
    </w:r>
    <w:proofErr w:type="spellEnd"/>
    <w:r>
      <w:t xml:space="preserve"> Nederland</w:t>
    </w:r>
    <w:r w:rsidR="005B65DF">
      <w:tab/>
    </w:r>
    <w:r w:rsidR="004D1414">
      <w:t xml:space="preserve">                   </w:t>
    </w:r>
    <w:proofErr w:type="spellStart"/>
    <w:r w:rsidR="005B65DF">
      <w:t>Kvknummer</w:t>
    </w:r>
    <w:proofErr w:type="spellEnd"/>
    <w:r w:rsidR="005B65DF">
      <w:t xml:space="preserve">: </w:t>
    </w:r>
    <w:r w:rsidR="004D1414">
      <w:t>74360647</w:t>
    </w:r>
  </w:p>
  <w:p w14:paraId="299B7B0C" w14:textId="77777777" w:rsidR="002833C4" w:rsidRDefault="002833C4">
    <w:pPr>
      <w:pStyle w:val="Koptekst"/>
    </w:pPr>
    <w:r>
      <w:t xml:space="preserve">Meekmawei 21                                 </w:t>
    </w:r>
    <w:r w:rsidR="004D1414">
      <w:t xml:space="preserve">                   Mobiel: 0031-627336524</w:t>
    </w:r>
  </w:p>
  <w:p w14:paraId="4CCC4D68" w14:textId="77777777" w:rsidR="002833C4" w:rsidRPr="00AB4D42" w:rsidRDefault="002833C4">
    <w:pPr>
      <w:pStyle w:val="Koptekst"/>
      <w:rPr>
        <w:lang w:val="en-US"/>
      </w:rPr>
    </w:pPr>
    <w:r w:rsidRPr="00AB4D42">
      <w:rPr>
        <w:lang w:val="en-US"/>
      </w:rPr>
      <w:t>NL-9074 TJ Hallum</w:t>
    </w:r>
    <w:r w:rsidR="004D1414" w:rsidRPr="00AB4D42">
      <w:rPr>
        <w:lang w:val="en-US"/>
      </w:rPr>
      <w:t xml:space="preserve">                                              Email: Info@cenaturio.nl</w:t>
    </w:r>
  </w:p>
  <w:p w14:paraId="54C264A6" w14:textId="77777777" w:rsidR="002833C4" w:rsidRPr="00AB4D42" w:rsidRDefault="002833C4">
    <w:pPr>
      <w:pStyle w:val="Koptekst"/>
      <w:rPr>
        <w:lang w:val="en-US"/>
      </w:rPr>
    </w:pPr>
    <w:r w:rsidRPr="00AB4D42">
      <w:rPr>
        <w:lang w:val="en-US"/>
      </w:rPr>
      <w:t xml:space="preserve">  </w:t>
    </w:r>
    <w:r w:rsidRPr="00AB4D42">
      <w:rPr>
        <w:lang w:val="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D0E7" w14:textId="77777777" w:rsidR="00AB4D42" w:rsidRDefault="00AB4D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0D5D"/>
    <w:multiLevelType w:val="hybridMultilevel"/>
    <w:tmpl w:val="76C84F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590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CD"/>
    <w:rsid w:val="00016ACD"/>
    <w:rsid w:val="00243E82"/>
    <w:rsid w:val="002833C4"/>
    <w:rsid w:val="004D1414"/>
    <w:rsid w:val="005B65DF"/>
    <w:rsid w:val="00971B33"/>
    <w:rsid w:val="009B232F"/>
    <w:rsid w:val="00AB4D42"/>
    <w:rsid w:val="00DD6996"/>
    <w:rsid w:val="00E4142F"/>
    <w:rsid w:val="00E56FD2"/>
    <w:rsid w:val="00E97409"/>
    <w:rsid w:val="00F53826"/>
    <w:rsid w:val="00F56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CD51"/>
  <w15:chartTrackingRefBased/>
  <w15:docId w15:val="{A72D7B0E-440C-4FF4-A2A5-20C67EEB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6A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ACD"/>
  </w:style>
  <w:style w:type="paragraph" w:styleId="Voettekst">
    <w:name w:val="footer"/>
    <w:basedOn w:val="Standaard"/>
    <w:link w:val="VoettekstChar"/>
    <w:uiPriority w:val="99"/>
    <w:unhideWhenUsed/>
    <w:rsid w:val="00016A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ACD"/>
  </w:style>
  <w:style w:type="paragraph" w:styleId="Lijstalinea">
    <w:name w:val="List Paragraph"/>
    <w:basedOn w:val="Standaard"/>
    <w:uiPriority w:val="34"/>
    <w:qFormat/>
    <w:rsid w:val="00E56FD2"/>
    <w:pPr>
      <w:ind w:left="720"/>
      <w:contextualSpacing/>
    </w:pPr>
  </w:style>
  <w:style w:type="character" w:customStyle="1" w:styleId="theming-theme-accent3">
    <w:name w:val="theming-theme-accent3"/>
    <w:basedOn w:val="Standaardalinea-lettertype"/>
    <w:rsid w:val="004D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5684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Douwe de Vries</dc:creator>
  <cp:keywords/>
  <dc:description/>
  <cp:lastModifiedBy>Alisha Dijkstra</cp:lastModifiedBy>
  <cp:revision>2</cp:revision>
  <dcterms:created xsi:type="dcterms:W3CDTF">2026-05-05T09:41:00Z</dcterms:created>
  <dcterms:modified xsi:type="dcterms:W3CDTF">2026-05-05T09:41:00Z</dcterms:modified>
</cp:coreProperties>
</file>